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2F" w:rsidRPr="001A5596" w:rsidRDefault="00B7122F" w:rsidP="00B7122F">
      <w:pPr>
        <w:jc w:val="center"/>
        <w:rPr>
          <w:rFonts w:ascii="Arial" w:hAnsi="Arial" w:cs="Arial"/>
          <w:b/>
          <w:sz w:val="28"/>
          <w:szCs w:val="24"/>
        </w:rPr>
      </w:pPr>
      <w:r w:rsidRPr="001A5596">
        <w:rPr>
          <w:rFonts w:ascii="Arial" w:hAnsi="Arial" w:cs="Arial"/>
          <w:b/>
          <w:sz w:val="28"/>
          <w:szCs w:val="24"/>
        </w:rPr>
        <w:t>Product Notice</w:t>
      </w:r>
    </w:p>
    <w:p w:rsidR="001A5596" w:rsidRPr="00B7122F" w:rsidRDefault="001A5596" w:rsidP="00B7122F">
      <w:pPr>
        <w:jc w:val="center"/>
        <w:rPr>
          <w:rFonts w:ascii="Arial" w:hAnsi="Arial" w:cs="Arial"/>
          <w:b/>
          <w:szCs w:val="24"/>
        </w:rPr>
      </w:pPr>
    </w:p>
    <w:p w:rsidR="00B7122F" w:rsidRDefault="00F75D8E" w:rsidP="00F75D8E">
      <w:pPr>
        <w:jc w:val="center"/>
        <w:rPr>
          <w:rFonts w:ascii="Arial" w:hAnsi="Arial" w:cs="Arial"/>
          <w:b/>
          <w:bCs/>
          <w:szCs w:val="24"/>
          <w:u w:val="single"/>
          <w:lang w:val="en-US"/>
        </w:rPr>
      </w:pPr>
      <w:r w:rsidRPr="00F75D8E">
        <w:rPr>
          <w:rFonts w:ascii="Arial" w:hAnsi="Arial" w:cs="Arial"/>
          <w:b/>
          <w:bCs/>
          <w:szCs w:val="24"/>
          <w:u w:val="single"/>
          <w:lang w:val="en-US"/>
        </w:rPr>
        <w:t>420MDBS-96D PROGRAMMING SHEET PARAMETERS</w:t>
      </w:r>
    </w:p>
    <w:p w:rsidR="00F75D8E" w:rsidRDefault="00F75D8E" w:rsidP="00F75D8E">
      <w:pPr>
        <w:jc w:val="center"/>
        <w:rPr>
          <w:rFonts w:ascii="Arial" w:hAnsi="Arial" w:cs="Arial"/>
          <w:szCs w:val="24"/>
        </w:rPr>
      </w:pPr>
    </w:p>
    <w:p w:rsidR="00F75D8E" w:rsidRDefault="00F75D8E" w:rsidP="00F75D8E">
      <w:pPr>
        <w:rPr>
          <w:rFonts w:asciiTheme="minorHAnsi" w:hAnsiTheme="minorHAnsi" w:cstheme="minorHAnsi"/>
          <w:sz w:val="22"/>
          <w:szCs w:val="22"/>
        </w:rPr>
      </w:pPr>
      <w:r>
        <w:rPr>
          <w:rFonts w:asciiTheme="minorHAnsi" w:hAnsiTheme="minorHAnsi" w:cstheme="minorHAnsi"/>
          <w:sz w:val="22"/>
          <w:szCs w:val="22"/>
        </w:rPr>
        <w:t>This programming sheet is required to apply the appropriate parameters for the 420MDBS for effective communication with controllers and control systems where Modbus is required. This device can only be programmed at the factory. Default alarm and fault values will be used where information is not provided. If programming is not required please indicate this on your order or in a separate e-mail. Failure to provide this information will result in a delay to the order. The part numbers impacted are the following:</w:t>
      </w:r>
    </w:p>
    <w:p w:rsidR="00F75D8E" w:rsidRDefault="00F75D8E" w:rsidP="00F75D8E">
      <w:pPr>
        <w:tabs>
          <w:tab w:val="left" w:pos="2400"/>
        </w:tabs>
        <w:rPr>
          <w:rFonts w:asciiTheme="minorHAnsi" w:hAnsiTheme="minorHAnsi" w:cstheme="minorHAnsi"/>
          <w:sz w:val="22"/>
          <w:szCs w:val="22"/>
        </w:rPr>
      </w:pPr>
      <w:r>
        <w:rPr>
          <w:rFonts w:asciiTheme="minorHAnsi" w:hAnsiTheme="minorHAnsi" w:cstheme="minorHAnsi"/>
          <w:sz w:val="22"/>
          <w:szCs w:val="22"/>
        </w:rPr>
        <w:tab/>
      </w:r>
    </w:p>
    <w:tbl>
      <w:tblPr>
        <w:tblStyle w:val="TableGrid"/>
        <w:tblW w:w="0" w:type="auto"/>
        <w:tblInd w:w="2078" w:type="dxa"/>
        <w:tblLook w:val="04A0" w:firstRow="1" w:lastRow="0" w:firstColumn="1" w:lastColumn="0" w:noHBand="0" w:noVBand="1"/>
      </w:tblPr>
      <w:tblGrid>
        <w:gridCol w:w="1741"/>
        <w:gridCol w:w="2430"/>
      </w:tblGrid>
      <w:tr w:rsidR="00F75D8E" w:rsidRPr="00302C98" w:rsidTr="00F75D8E">
        <w:trPr>
          <w:trHeight w:val="240"/>
        </w:trPr>
        <w:tc>
          <w:tcPr>
            <w:tcW w:w="1741" w:type="dxa"/>
            <w:noWrap/>
            <w:hideMark/>
          </w:tcPr>
          <w:p w:rsidR="00F75D8E" w:rsidRPr="00302C98" w:rsidRDefault="00F75D8E" w:rsidP="00B524FF">
            <w:pPr>
              <w:rPr>
                <w:rFonts w:asciiTheme="minorHAnsi" w:hAnsiTheme="minorHAnsi" w:cstheme="minorHAnsi"/>
                <w:b/>
                <w:bCs/>
                <w:szCs w:val="22"/>
              </w:rPr>
            </w:pPr>
            <w:r w:rsidRPr="00302C98">
              <w:rPr>
                <w:rFonts w:asciiTheme="minorHAnsi" w:hAnsiTheme="minorHAnsi" w:cstheme="minorHAnsi"/>
                <w:b/>
                <w:bCs/>
                <w:szCs w:val="22"/>
              </w:rPr>
              <w:t>Order Number</w:t>
            </w:r>
          </w:p>
        </w:tc>
        <w:tc>
          <w:tcPr>
            <w:tcW w:w="2430" w:type="dxa"/>
            <w:noWrap/>
            <w:hideMark/>
          </w:tcPr>
          <w:p w:rsidR="00F75D8E" w:rsidRPr="00302C98" w:rsidRDefault="00F75D8E" w:rsidP="00B524FF">
            <w:pPr>
              <w:rPr>
                <w:rFonts w:asciiTheme="minorHAnsi" w:hAnsiTheme="minorHAnsi" w:cstheme="minorHAnsi"/>
                <w:b/>
                <w:bCs/>
                <w:szCs w:val="22"/>
              </w:rPr>
            </w:pPr>
            <w:r w:rsidRPr="00302C98">
              <w:rPr>
                <w:rFonts w:asciiTheme="minorHAnsi" w:hAnsiTheme="minorHAnsi" w:cstheme="minorHAnsi"/>
                <w:b/>
                <w:bCs/>
                <w:szCs w:val="22"/>
              </w:rPr>
              <w:t>Model Number</w:t>
            </w:r>
          </w:p>
        </w:tc>
      </w:tr>
      <w:tr w:rsidR="00F75D8E" w:rsidRPr="00302C98" w:rsidTr="00F75D8E">
        <w:trPr>
          <w:trHeight w:val="240"/>
        </w:trPr>
        <w:tc>
          <w:tcPr>
            <w:tcW w:w="1741" w:type="dxa"/>
            <w:noWrap/>
            <w:hideMark/>
          </w:tcPr>
          <w:p w:rsidR="00F75D8E" w:rsidRPr="00302C98" w:rsidRDefault="00F75D8E" w:rsidP="00B524FF">
            <w:pPr>
              <w:rPr>
                <w:rFonts w:asciiTheme="minorHAnsi" w:hAnsiTheme="minorHAnsi" w:cstheme="minorHAnsi"/>
                <w:szCs w:val="22"/>
              </w:rPr>
            </w:pPr>
            <w:r w:rsidRPr="00302C98">
              <w:rPr>
                <w:rFonts w:asciiTheme="minorHAnsi" w:hAnsiTheme="minorHAnsi" w:cstheme="minorHAnsi"/>
                <w:szCs w:val="22"/>
              </w:rPr>
              <w:t>M-510457</w:t>
            </w:r>
          </w:p>
        </w:tc>
        <w:tc>
          <w:tcPr>
            <w:tcW w:w="2430" w:type="dxa"/>
            <w:noWrap/>
            <w:hideMark/>
          </w:tcPr>
          <w:p w:rsidR="00F75D8E" w:rsidRPr="00302C98" w:rsidRDefault="00F75D8E" w:rsidP="00B524FF">
            <w:pPr>
              <w:rPr>
                <w:rFonts w:asciiTheme="minorHAnsi" w:hAnsiTheme="minorHAnsi" w:cstheme="minorHAnsi"/>
                <w:szCs w:val="22"/>
              </w:rPr>
            </w:pPr>
            <w:r w:rsidRPr="00302C98">
              <w:rPr>
                <w:rFonts w:asciiTheme="minorHAnsi" w:hAnsiTheme="minorHAnsi" w:cstheme="minorHAnsi"/>
                <w:szCs w:val="22"/>
              </w:rPr>
              <w:t>420MDBS-96D-IM</w:t>
            </w:r>
          </w:p>
        </w:tc>
      </w:tr>
      <w:tr w:rsidR="00F75D8E" w:rsidRPr="00302C98" w:rsidTr="00F75D8E">
        <w:trPr>
          <w:trHeight w:val="240"/>
        </w:trPr>
        <w:tc>
          <w:tcPr>
            <w:tcW w:w="1741" w:type="dxa"/>
            <w:noWrap/>
            <w:hideMark/>
          </w:tcPr>
          <w:p w:rsidR="00F75D8E" w:rsidRPr="00302C98" w:rsidRDefault="00F75D8E" w:rsidP="00B524FF">
            <w:pPr>
              <w:rPr>
                <w:rFonts w:asciiTheme="minorHAnsi" w:hAnsiTheme="minorHAnsi" w:cstheme="minorHAnsi"/>
                <w:szCs w:val="22"/>
              </w:rPr>
            </w:pPr>
            <w:r w:rsidRPr="00302C98">
              <w:rPr>
                <w:rFonts w:asciiTheme="minorHAnsi" w:hAnsiTheme="minorHAnsi" w:cstheme="minorHAnsi"/>
                <w:szCs w:val="22"/>
              </w:rPr>
              <w:t>M-511352</w:t>
            </w:r>
          </w:p>
        </w:tc>
        <w:tc>
          <w:tcPr>
            <w:tcW w:w="2430" w:type="dxa"/>
            <w:noWrap/>
            <w:hideMark/>
          </w:tcPr>
          <w:p w:rsidR="00F75D8E" w:rsidRPr="00302C98" w:rsidRDefault="00F75D8E" w:rsidP="00B524FF">
            <w:pPr>
              <w:rPr>
                <w:rFonts w:asciiTheme="minorHAnsi" w:hAnsiTheme="minorHAnsi" w:cstheme="minorHAnsi"/>
                <w:szCs w:val="22"/>
              </w:rPr>
            </w:pPr>
            <w:r w:rsidRPr="00302C98">
              <w:rPr>
                <w:rFonts w:asciiTheme="minorHAnsi" w:hAnsiTheme="minorHAnsi" w:cstheme="minorHAnsi"/>
                <w:szCs w:val="22"/>
              </w:rPr>
              <w:t>420MDBS-96D</w:t>
            </w:r>
          </w:p>
        </w:tc>
      </w:tr>
      <w:tr w:rsidR="00F75D8E" w:rsidRPr="00302C98" w:rsidTr="00F75D8E">
        <w:trPr>
          <w:trHeight w:val="240"/>
        </w:trPr>
        <w:tc>
          <w:tcPr>
            <w:tcW w:w="1741" w:type="dxa"/>
            <w:noWrap/>
            <w:hideMark/>
          </w:tcPr>
          <w:p w:rsidR="00F75D8E" w:rsidRPr="00302C98" w:rsidRDefault="00F75D8E" w:rsidP="00B524FF">
            <w:pPr>
              <w:rPr>
                <w:rFonts w:asciiTheme="minorHAnsi" w:hAnsiTheme="minorHAnsi" w:cstheme="minorHAnsi"/>
                <w:szCs w:val="22"/>
              </w:rPr>
            </w:pPr>
            <w:r w:rsidRPr="00302C98">
              <w:rPr>
                <w:rFonts w:asciiTheme="minorHAnsi" w:hAnsiTheme="minorHAnsi" w:cstheme="minorHAnsi"/>
                <w:szCs w:val="22"/>
              </w:rPr>
              <w:t>M-511353</w:t>
            </w:r>
          </w:p>
        </w:tc>
        <w:tc>
          <w:tcPr>
            <w:tcW w:w="2430" w:type="dxa"/>
            <w:noWrap/>
            <w:hideMark/>
          </w:tcPr>
          <w:p w:rsidR="00F75D8E" w:rsidRPr="00302C98" w:rsidRDefault="00F75D8E" w:rsidP="00B524FF">
            <w:pPr>
              <w:rPr>
                <w:rFonts w:asciiTheme="minorHAnsi" w:hAnsiTheme="minorHAnsi" w:cstheme="minorHAnsi"/>
                <w:szCs w:val="22"/>
              </w:rPr>
            </w:pPr>
            <w:r w:rsidRPr="00302C98">
              <w:rPr>
                <w:rFonts w:asciiTheme="minorHAnsi" w:hAnsiTheme="minorHAnsi" w:cstheme="minorHAnsi"/>
                <w:szCs w:val="22"/>
              </w:rPr>
              <w:t>420MDBS-96D-SC</w:t>
            </w:r>
          </w:p>
        </w:tc>
      </w:tr>
      <w:tr w:rsidR="00F75D8E" w:rsidRPr="00302C98" w:rsidTr="00F75D8E">
        <w:trPr>
          <w:trHeight w:val="240"/>
        </w:trPr>
        <w:tc>
          <w:tcPr>
            <w:tcW w:w="1741" w:type="dxa"/>
            <w:noWrap/>
            <w:hideMark/>
          </w:tcPr>
          <w:p w:rsidR="00F75D8E" w:rsidRPr="00302C98" w:rsidRDefault="00F75D8E" w:rsidP="00B524FF">
            <w:pPr>
              <w:rPr>
                <w:rFonts w:asciiTheme="minorHAnsi" w:hAnsiTheme="minorHAnsi" w:cstheme="minorHAnsi"/>
                <w:szCs w:val="22"/>
              </w:rPr>
            </w:pPr>
            <w:r w:rsidRPr="00302C98">
              <w:rPr>
                <w:rFonts w:asciiTheme="minorHAnsi" w:hAnsiTheme="minorHAnsi" w:cstheme="minorHAnsi"/>
                <w:szCs w:val="22"/>
              </w:rPr>
              <w:t>M-700010</w:t>
            </w:r>
          </w:p>
        </w:tc>
        <w:tc>
          <w:tcPr>
            <w:tcW w:w="2430" w:type="dxa"/>
            <w:noWrap/>
            <w:hideMark/>
          </w:tcPr>
          <w:p w:rsidR="00F75D8E" w:rsidRPr="00302C98" w:rsidRDefault="00F75D8E" w:rsidP="00B524FF">
            <w:pPr>
              <w:rPr>
                <w:rFonts w:asciiTheme="minorHAnsi" w:hAnsiTheme="minorHAnsi" w:cstheme="minorHAnsi"/>
                <w:szCs w:val="22"/>
              </w:rPr>
            </w:pPr>
            <w:r w:rsidRPr="00302C98">
              <w:rPr>
                <w:rFonts w:asciiTheme="minorHAnsi" w:hAnsiTheme="minorHAnsi" w:cstheme="minorHAnsi"/>
                <w:szCs w:val="22"/>
              </w:rPr>
              <w:t>420MDBS-96D-IM-SC</w:t>
            </w:r>
          </w:p>
        </w:tc>
      </w:tr>
    </w:tbl>
    <w:p w:rsidR="00F75D8E" w:rsidRDefault="00F75D8E" w:rsidP="00F75D8E">
      <w:pPr>
        <w:rPr>
          <w:rFonts w:asciiTheme="minorHAnsi" w:hAnsiTheme="minorHAnsi" w:cstheme="minorHAnsi"/>
          <w:sz w:val="22"/>
          <w:szCs w:val="22"/>
        </w:rPr>
      </w:pPr>
    </w:p>
    <w:p w:rsidR="00F75D8E" w:rsidRDefault="00F75D8E" w:rsidP="00F75D8E">
      <w:pPr>
        <w:rPr>
          <w:rFonts w:asciiTheme="minorHAnsi" w:hAnsiTheme="minorHAnsi" w:cstheme="minorHAnsi"/>
          <w:sz w:val="22"/>
          <w:szCs w:val="22"/>
        </w:rPr>
      </w:pPr>
      <w:r>
        <w:rPr>
          <w:rFonts w:asciiTheme="minorHAnsi" w:hAnsiTheme="minorHAnsi" w:cstheme="minorHAnsi"/>
          <w:sz w:val="22"/>
          <w:szCs w:val="22"/>
        </w:rPr>
        <w:t xml:space="preserve">Please complete one sheet for each model and/or target gas. Required information is highlighted in bold below with examples in italics.  </w:t>
      </w:r>
    </w:p>
    <w:p w:rsidR="00F75D8E" w:rsidRDefault="00F75D8E" w:rsidP="00F75D8E"/>
    <w:p w:rsidR="00F75D8E" w:rsidRDefault="00F75D8E" w:rsidP="00F75D8E">
      <w:pPr>
        <w:pBdr>
          <w:bottom w:val="single" w:sz="4" w:space="1" w:color="auto"/>
        </w:pBdr>
        <w:tabs>
          <w:tab w:val="left" w:pos="4425"/>
          <w:tab w:val="right" w:pos="9972"/>
        </w:tabs>
      </w:pPr>
      <w:r w:rsidRPr="00F75D8E">
        <w:rPr>
          <w:b/>
        </w:rPr>
        <w:t>CUSTOMER</w:t>
      </w:r>
      <w:r>
        <w:t xml:space="preserve">: </w:t>
      </w:r>
      <w:r w:rsidR="00395FC5">
        <w:rPr>
          <w:i/>
        </w:rPr>
        <w:t xml:space="preserve"> </w:t>
      </w:r>
      <w:r>
        <w:tab/>
      </w:r>
      <w:r>
        <w:tab/>
      </w:r>
      <w:r>
        <w:tab/>
      </w:r>
      <w:r>
        <w:tab/>
      </w:r>
    </w:p>
    <w:p w:rsidR="00F75D8E" w:rsidRDefault="00F75D8E" w:rsidP="00F75D8E"/>
    <w:p w:rsidR="00F75D8E" w:rsidRDefault="00F75D8E" w:rsidP="00F75D8E">
      <w:pPr>
        <w:pBdr>
          <w:bottom w:val="single" w:sz="4" w:space="1" w:color="auto"/>
        </w:pBdr>
        <w:rPr>
          <w:sz w:val="18"/>
          <w:szCs w:val="18"/>
        </w:rPr>
      </w:pPr>
      <w:r w:rsidRPr="00F75D8E">
        <w:rPr>
          <w:b/>
        </w:rPr>
        <w:t>MODEL OF PRODUCT</w:t>
      </w:r>
      <w:r>
        <w:t xml:space="preserve">: </w:t>
      </w:r>
      <w:r w:rsidRPr="00F2028E">
        <w:rPr>
          <w:sz w:val="16"/>
          <w:szCs w:val="16"/>
        </w:rPr>
        <w:t xml:space="preserve"> </w:t>
      </w:r>
      <w:r w:rsidR="00395FC5">
        <w:rPr>
          <w:i/>
          <w:szCs w:val="16"/>
        </w:rPr>
        <w:t xml:space="preserve"> </w:t>
      </w:r>
      <w:r>
        <w:rPr>
          <w:sz w:val="16"/>
          <w:szCs w:val="16"/>
        </w:rPr>
        <w:tab/>
      </w:r>
    </w:p>
    <w:p w:rsidR="00F75D8E" w:rsidRDefault="00F75D8E" w:rsidP="00F75D8E">
      <w:pPr>
        <w:rPr>
          <w:sz w:val="18"/>
          <w:szCs w:val="18"/>
        </w:rPr>
      </w:pPr>
    </w:p>
    <w:p w:rsidR="00F75D8E" w:rsidRPr="00074C6A" w:rsidRDefault="00F75D8E" w:rsidP="00F75D8E">
      <w:pPr>
        <w:pBdr>
          <w:bottom w:val="single" w:sz="4" w:space="1" w:color="auto"/>
        </w:pBdr>
        <w:rPr>
          <w:szCs w:val="18"/>
        </w:rPr>
      </w:pPr>
      <w:r w:rsidRPr="00F75D8E">
        <w:rPr>
          <w:b/>
          <w:szCs w:val="24"/>
        </w:rPr>
        <w:t>RANGE OF DETECTION</w:t>
      </w:r>
      <w:r>
        <w:rPr>
          <w:szCs w:val="24"/>
        </w:rPr>
        <w:t xml:space="preserve">: </w:t>
      </w:r>
      <w:r w:rsidRPr="00F2028E">
        <w:rPr>
          <w:sz w:val="16"/>
          <w:szCs w:val="16"/>
        </w:rPr>
        <w:t xml:space="preserve"> </w:t>
      </w:r>
      <w:r w:rsidR="00395FC5">
        <w:rPr>
          <w:i/>
          <w:szCs w:val="16"/>
        </w:rPr>
        <w:t xml:space="preserve"> </w:t>
      </w:r>
    </w:p>
    <w:p w:rsidR="00F75D8E" w:rsidRDefault="00F75D8E" w:rsidP="00F75D8E">
      <w:pPr>
        <w:rPr>
          <w:sz w:val="18"/>
          <w:szCs w:val="18"/>
        </w:rPr>
      </w:pPr>
    </w:p>
    <w:p w:rsidR="00F75D8E" w:rsidRDefault="00F75D8E" w:rsidP="00F75D8E">
      <w:pPr>
        <w:pBdr>
          <w:bottom w:val="single" w:sz="4" w:space="1" w:color="auto"/>
        </w:pBdr>
        <w:rPr>
          <w:sz w:val="18"/>
          <w:szCs w:val="18"/>
        </w:rPr>
      </w:pPr>
      <w:r w:rsidRPr="00F75D8E">
        <w:rPr>
          <w:b/>
          <w:szCs w:val="24"/>
        </w:rPr>
        <w:t>TARGET GAS</w:t>
      </w:r>
      <w:r w:rsidRPr="00F2028E">
        <w:rPr>
          <w:szCs w:val="24"/>
        </w:rPr>
        <w:t>:</w:t>
      </w:r>
      <w:r>
        <w:rPr>
          <w:szCs w:val="24"/>
        </w:rPr>
        <w:t xml:space="preserve"> </w:t>
      </w:r>
      <w:r w:rsidR="00395FC5">
        <w:rPr>
          <w:i/>
          <w:szCs w:val="16"/>
        </w:rPr>
        <w:t xml:space="preserve"> </w:t>
      </w:r>
      <w:r>
        <w:rPr>
          <w:sz w:val="16"/>
          <w:szCs w:val="16"/>
        </w:rPr>
        <w:tab/>
      </w:r>
      <w:r>
        <w:rPr>
          <w:sz w:val="16"/>
          <w:szCs w:val="16"/>
        </w:rPr>
        <w:tab/>
      </w:r>
    </w:p>
    <w:p w:rsidR="00F75D8E" w:rsidRDefault="00F75D8E" w:rsidP="00F75D8E">
      <w:pPr>
        <w:rPr>
          <w:sz w:val="18"/>
          <w:szCs w:val="18"/>
        </w:rPr>
      </w:pPr>
    </w:p>
    <w:p w:rsidR="00F75D8E" w:rsidRPr="0004633A" w:rsidRDefault="00F75D8E" w:rsidP="00F75D8E">
      <w:pPr>
        <w:pBdr>
          <w:bottom w:val="single" w:sz="4" w:space="1" w:color="auto"/>
        </w:pBdr>
        <w:rPr>
          <w:rStyle w:val="Emphasis"/>
        </w:rPr>
      </w:pPr>
      <w:r w:rsidRPr="00F75D8E">
        <w:rPr>
          <w:b/>
          <w:szCs w:val="24"/>
        </w:rPr>
        <w:t xml:space="preserve">ADDRESS OF UNIT </w:t>
      </w:r>
      <w:r w:rsidRPr="00F75D8E">
        <w:rPr>
          <w:b/>
          <w:sz w:val="22"/>
          <w:szCs w:val="22"/>
        </w:rPr>
        <w:t>(s)</w:t>
      </w:r>
      <w:r w:rsidRPr="0004633A">
        <w:rPr>
          <w:sz w:val="22"/>
          <w:szCs w:val="22"/>
        </w:rPr>
        <w:t>:</w:t>
      </w:r>
      <w:r>
        <w:rPr>
          <w:sz w:val="16"/>
          <w:szCs w:val="16"/>
        </w:rPr>
        <w:t xml:space="preserve"> </w:t>
      </w:r>
      <w:r w:rsidR="00395FC5">
        <w:rPr>
          <w:i/>
          <w:szCs w:val="16"/>
        </w:rPr>
        <w:t xml:space="preserve"> </w:t>
      </w:r>
      <w:r>
        <w:rPr>
          <w:sz w:val="16"/>
          <w:szCs w:val="16"/>
        </w:rPr>
        <w:tab/>
        <w:t xml:space="preserve"> </w:t>
      </w:r>
    </w:p>
    <w:p w:rsidR="00F75D8E" w:rsidRDefault="00F75D8E" w:rsidP="00F75D8E">
      <w:pPr>
        <w:rPr>
          <w:szCs w:val="24"/>
        </w:rPr>
      </w:pPr>
    </w:p>
    <w:p w:rsidR="00F75D8E" w:rsidRPr="00074C6A" w:rsidRDefault="00F75D8E" w:rsidP="00F75D8E">
      <w:pPr>
        <w:pBdr>
          <w:bottom w:val="single" w:sz="4" w:space="1" w:color="auto"/>
        </w:pBdr>
        <w:rPr>
          <w:color w:val="FF0000"/>
          <w:szCs w:val="24"/>
        </w:rPr>
      </w:pPr>
      <w:r w:rsidRPr="00F75D8E">
        <w:rPr>
          <w:b/>
          <w:szCs w:val="24"/>
        </w:rPr>
        <w:t>ALARM 1 SET POINT</w:t>
      </w:r>
      <w:r>
        <w:rPr>
          <w:szCs w:val="24"/>
        </w:rPr>
        <w:t xml:space="preserve">: </w:t>
      </w:r>
      <w:r w:rsidR="00395FC5">
        <w:rPr>
          <w:i/>
          <w:szCs w:val="16"/>
        </w:rPr>
        <w:t xml:space="preserve"> </w:t>
      </w:r>
      <w:r w:rsidRPr="00074C6A">
        <w:rPr>
          <w:color w:val="FF0000"/>
          <w:sz w:val="16"/>
          <w:szCs w:val="16"/>
        </w:rPr>
        <w:tab/>
      </w:r>
    </w:p>
    <w:p w:rsidR="00F75D8E" w:rsidRDefault="00F75D8E" w:rsidP="00F75D8E">
      <w:pPr>
        <w:rPr>
          <w:szCs w:val="24"/>
        </w:rPr>
      </w:pPr>
    </w:p>
    <w:p w:rsidR="00F75D8E" w:rsidRDefault="00F75D8E" w:rsidP="00F75D8E">
      <w:pPr>
        <w:pBdr>
          <w:bottom w:val="single" w:sz="4" w:space="1" w:color="auto"/>
        </w:pBdr>
        <w:rPr>
          <w:szCs w:val="24"/>
        </w:rPr>
      </w:pPr>
      <w:r w:rsidRPr="00F75D8E">
        <w:rPr>
          <w:b/>
          <w:szCs w:val="24"/>
        </w:rPr>
        <w:t>ALARM 2 SET POINT</w:t>
      </w:r>
      <w:r>
        <w:rPr>
          <w:szCs w:val="24"/>
        </w:rPr>
        <w:t xml:space="preserve">: </w:t>
      </w:r>
      <w:r w:rsidR="00395FC5">
        <w:rPr>
          <w:i/>
          <w:szCs w:val="16"/>
        </w:rPr>
        <w:t xml:space="preserve"> </w:t>
      </w:r>
      <w:r>
        <w:rPr>
          <w:sz w:val="16"/>
          <w:szCs w:val="16"/>
        </w:rPr>
        <w:tab/>
      </w:r>
      <w:r>
        <w:rPr>
          <w:sz w:val="16"/>
          <w:szCs w:val="16"/>
        </w:rPr>
        <w:tab/>
      </w:r>
    </w:p>
    <w:p w:rsidR="00F75D8E" w:rsidRDefault="00F75D8E" w:rsidP="00F75D8E">
      <w:pPr>
        <w:rPr>
          <w:szCs w:val="24"/>
        </w:rPr>
      </w:pPr>
    </w:p>
    <w:p w:rsidR="00F75D8E" w:rsidRPr="0004633A" w:rsidRDefault="00F75D8E" w:rsidP="00F75D8E">
      <w:pPr>
        <w:pBdr>
          <w:bottom w:val="single" w:sz="4" w:space="1" w:color="auto"/>
        </w:pBdr>
        <w:rPr>
          <w:szCs w:val="24"/>
        </w:rPr>
      </w:pPr>
      <w:r w:rsidRPr="00F75D8E">
        <w:rPr>
          <w:b/>
          <w:szCs w:val="24"/>
        </w:rPr>
        <w:t>WARNING/FAULT SET POINT</w:t>
      </w:r>
      <w:r>
        <w:rPr>
          <w:szCs w:val="24"/>
        </w:rPr>
        <w:t xml:space="preserve">: </w:t>
      </w:r>
      <w:r w:rsidR="00395FC5">
        <w:rPr>
          <w:i/>
          <w:szCs w:val="16"/>
        </w:rPr>
        <w:t xml:space="preserve"> </w:t>
      </w:r>
      <w:bookmarkStart w:id="0" w:name="_GoBack"/>
      <w:bookmarkEnd w:id="0"/>
    </w:p>
    <w:p w:rsidR="00B7122F" w:rsidRDefault="00B7122F" w:rsidP="00B7122F">
      <w:pPr>
        <w:rPr>
          <w:rFonts w:ascii="Arial" w:hAnsi="Arial" w:cs="Arial"/>
          <w:szCs w:val="24"/>
        </w:rPr>
      </w:pPr>
    </w:p>
    <w:p w:rsidR="00585908" w:rsidRDefault="00585908" w:rsidP="00B7122F">
      <w:pPr>
        <w:rPr>
          <w:rFonts w:ascii="Arial" w:hAnsi="Arial" w:cs="Arial"/>
          <w:szCs w:val="24"/>
        </w:rPr>
      </w:pPr>
    </w:p>
    <w:p w:rsidR="00585908" w:rsidRPr="00600DFB" w:rsidRDefault="00585908" w:rsidP="00585908">
      <w:pPr>
        <w:rPr>
          <w:rFonts w:eastAsiaTheme="minorEastAsia"/>
          <w:noProof/>
          <w:sz w:val="28"/>
        </w:rPr>
      </w:pPr>
      <w:r w:rsidRPr="00600DFB">
        <w:rPr>
          <w:rFonts w:eastAsiaTheme="minorEastAsia"/>
          <w:noProof/>
          <w:sz w:val="28"/>
        </w:rPr>
        <w:lastRenderedPageBreak/>
        <w:t>Chris Press</w:t>
      </w:r>
    </w:p>
    <w:p w:rsidR="00585908" w:rsidRPr="00600DFB" w:rsidRDefault="00585908" w:rsidP="00585908">
      <w:pPr>
        <w:rPr>
          <w:rFonts w:eastAsiaTheme="minorEastAsia"/>
          <w:noProof/>
          <w:sz w:val="28"/>
        </w:rPr>
      </w:pPr>
      <w:r w:rsidRPr="00600DFB">
        <w:rPr>
          <w:rFonts w:eastAsiaTheme="minorEastAsia"/>
          <w:noProof/>
          <w:sz w:val="28"/>
        </w:rPr>
        <w:t>Product Manager, Fixed</w:t>
      </w:r>
    </w:p>
    <w:p w:rsidR="00585908" w:rsidRDefault="00585908" w:rsidP="00B7122F">
      <w:pPr>
        <w:rPr>
          <w:rFonts w:ascii="Arial" w:hAnsi="Arial" w:cs="Arial"/>
          <w:szCs w:val="24"/>
        </w:rPr>
      </w:pPr>
    </w:p>
    <w:sectPr w:rsidR="00585908" w:rsidSect="00100FAC">
      <w:headerReference w:type="even" r:id="rId7"/>
      <w:headerReference w:type="default" r:id="rId8"/>
      <w:footerReference w:type="even" r:id="rId9"/>
      <w:footerReference w:type="default" r:id="rId10"/>
      <w:headerReference w:type="first" r:id="rId11"/>
      <w:footerReference w:type="first" r:id="rId12"/>
      <w:pgSz w:w="11907" w:h="16840" w:code="9"/>
      <w:pgMar w:top="4394" w:right="1797" w:bottom="142"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E00" w:rsidRDefault="00C57E00">
      <w:r>
        <w:separator/>
      </w:r>
    </w:p>
  </w:endnote>
  <w:endnote w:type="continuationSeparator" w:id="0">
    <w:p w:rsidR="00C57E00" w:rsidRDefault="00C5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Neue Light">
    <w:altName w:val="Courier New"/>
    <w:charset w:val="00"/>
    <w:family w:val="auto"/>
    <w:pitch w:val="variable"/>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FB" w:rsidRDefault="00600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FB" w:rsidRDefault="00600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FB" w:rsidRDefault="00600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E00" w:rsidRDefault="00C57E00">
      <w:r>
        <w:separator/>
      </w:r>
    </w:p>
  </w:footnote>
  <w:footnote w:type="continuationSeparator" w:id="0">
    <w:p w:rsidR="00C57E00" w:rsidRDefault="00C5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FB" w:rsidRDefault="00600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3B" w:rsidRDefault="00EC0A80">
    <w:pPr>
      <w:pStyle w:val="Header"/>
    </w:pPr>
    <w:r>
      <w:rPr>
        <w:noProof/>
        <w:lang w:val="en-US" w:eastAsia="en-US"/>
      </w:rPr>
      <mc:AlternateContent>
        <mc:Choice Requires="wps">
          <w:drawing>
            <wp:anchor distT="0" distB="0" distL="114300" distR="114300" simplePos="0" relativeHeight="251659264" behindDoc="0" locked="1" layoutInCell="1" allowOverlap="1">
              <wp:simplePos x="0" y="0"/>
              <wp:positionH relativeFrom="page">
                <wp:posOffset>5292725</wp:posOffset>
              </wp:positionH>
              <wp:positionV relativeFrom="page">
                <wp:posOffset>431800</wp:posOffset>
              </wp:positionV>
              <wp:extent cx="1524000" cy="304800"/>
              <wp:effectExtent l="0" t="3175" r="317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3B" w:rsidRDefault="0069580B">
                          <w:r>
                            <w:rPr>
                              <w:noProof/>
                              <w:lang w:val="en-US" w:eastAsia="en-US"/>
                            </w:rPr>
                            <w:drawing>
                              <wp:inline distT="0" distB="0" distL="0" distR="0">
                                <wp:extent cx="1409700" cy="276225"/>
                                <wp:effectExtent l="19050" t="0" r="0" b="0"/>
                                <wp:docPr id="1" name="Picture 1" descr="Honeywe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eywellLogo"/>
                                        <pic:cNvPicPr>
                                          <a:picLocks noChangeAspect="1" noChangeArrowheads="1"/>
                                        </pic:cNvPicPr>
                                      </pic:nvPicPr>
                                      <pic:blipFill>
                                        <a:blip r:embed="rId1"/>
                                        <a:srcRect/>
                                        <a:stretch>
                                          <a:fillRect/>
                                        </a:stretch>
                                      </pic:blipFill>
                                      <pic:spPr bwMode="auto">
                                        <a:xfrm>
                                          <a:off x="0" y="0"/>
                                          <a:ext cx="1409700" cy="2762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6.75pt;margin-top:34pt;width:120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" filled="f" stroked="f">
              <v:textbox inset="0,0,0,0">
                <w:txbxContent>
                  <w:p w:rsidR="0005433B" w:rsidRDefault="0069580B">
                    <w:r>
                      <w:rPr>
                        <w:noProof/>
                        <w:lang w:val="en-US" w:eastAsia="en-US"/>
                      </w:rPr>
                      <w:drawing>
                        <wp:inline distT="0" distB="0" distL="0" distR="0">
                          <wp:extent cx="1409700" cy="276225"/>
                          <wp:effectExtent l="19050" t="0" r="0" b="0"/>
                          <wp:docPr id="1" name="Picture 1" descr="Honeywe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eywellLogo"/>
                                  <pic:cNvPicPr>
                                    <a:picLocks noChangeAspect="1" noChangeArrowheads="1"/>
                                  </pic:cNvPicPr>
                                </pic:nvPicPr>
                                <pic:blipFill>
                                  <a:blip r:embed="rId2"/>
                                  <a:srcRect/>
                                  <a:stretch>
                                    <a:fillRect/>
                                  </a:stretch>
                                </pic:blipFill>
                                <pic:spPr bwMode="auto">
                                  <a:xfrm>
                                    <a:off x="0" y="0"/>
                                    <a:ext cx="1409700" cy="2762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val="en-US" w:eastAsia="en-US"/>
      </w:rPr>
      <mc:AlternateContent>
        <mc:Choice Requires="wps">
          <w:drawing>
            <wp:anchor distT="0" distB="0" distL="114300" distR="114300" simplePos="0" relativeHeight="251658240" behindDoc="0" locked="1" layoutInCell="1" allowOverlap="1">
              <wp:simplePos x="0" y="0"/>
              <wp:positionH relativeFrom="page">
                <wp:posOffset>5335905</wp:posOffset>
              </wp:positionH>
              <wp:positionV relativeFrom="page">
                <wp:posOffset>1008380</wp:posOffset>
              </wp:positionV>
              <wp:extent cx="2037715" cy="1065530"/>
              <wp:effectExtent l="1905"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1065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3B" w:rsidRDefault="0069580B">
                          <w:r>
                            <w:rPr>
                              <w:noProof/>
                              <w:lang w:val="en-US" w:eastAsia="en-US"/>
                            </w:rPr>
                            <w:drawing>
                              <wp:inline distT="0" distB="0" distL="0" distR="0">
                                <wp:extent cx="2066925" cy="1076325"/>
                                <wp:effectExtent l="19050" t="0" r="9525" b="0"/>
                                <wp:docPr id="2" name="Picture 2" descr="Shado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dowman"/>
                                        <pic:cNvPicPr>
                                          <a:picLocks noChangeAspect="1" noChangeArrowheads="1"/>
                                        </pic:cNvPicPr>
                                      </pic:nvPicPr>
                                      <pic:blipFill>
                                        <a:blip r:embed="rId3"/>
                                        <a:srcRect/>
                                        <a:stretch>
                                          <a:fillRect/>
                                        </a:stretch>
                                      </pic:blipFill>
                                      <pic:spPr bwMode="auto">
                                        <a:xfrm>
                                          <a:off x="0" y="0"/>
                                          <a:ext cx="2066925" cy="10763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20.15pt;margin-top:79.4pt;width:160.45pt;height:8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" filled="f" stroked="f">
              <v:textbox inset="0,0,0,0">
                <w:txbxContent>
                  <w:p w:rsidR="0005433B" w:rsidRDefault="0069580B">
                    <w:r>
                      <w:rPr>
                        <w:noProof/>
                        <w:lang w:val="en-US" w:eastAsia="en-US"/>
                      </w:rPr>
                      <w:drawing>
                        <wp:inline distT="0" distB="0" distL="0" distR="0">
                          <wp:extent cx="2066925" cy="1076325"/>
                          <wp:effectExtent l="19050" t="0" r="9525" b="0"/>
                          <wp:docPr id="2" name="Picture 2" descr="Shado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dowman"/>
                                  <pic:cNvPicPr>
                                    <a:picLocks noChangeAspect="1" noChangeArrowheads="1"/>
                                  </pic:cNvPicPr>
                                </pic:nvPicPr>
                                <pic:blipFill>
                                  <a:blip r:embed="rId4"/>
                                  <a:srcRect/>
                                  <a:stretch>
                                    <a:fillRect/>
                                  </a:stretch>
                                </pic:blipFill>
                                <pic:spPr bwMode="auto">
                                  <a:xfrm>
                                    <a:off x="0" y="0"/>
                                    <a:ext cx="2066925" cy="10763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val="en-US" w:eastAsia="en-US"/>
      </w:rPr>
      <mc:AlternateContent>
        <mc:Choice Requires="wps">
          <w:drawing>
            <wp:anchor distT="0" distB="0" distL="114300" distR="114300" simplePos="0" relativeHeight="251657216" behindDoc="0" locked="1" layoutInCell="1" allowOverlap="1">
              <wp:simplePos x="0" y="0"/>
              <wp:positionH relativeFrom="page">
                <wp:posOffset>252095</wp:posOffset>
              </wp:positionH>
              <wp:positionV relativeFrom="page">
                <wp:posOffset>2112645</wp:posOffset>
              </wp:positionV>
              <wp:extent cx="7127875" cy="431800"/>
              <wp:effectExtent l="4445"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431800"/>
                      </a:xfrm>
                      <a:prstGeom prst="rect">
                        <a:avLst/>
                      </a:prstGeom>
                      <a:solidFill>
                        <a:srgbClr val="BABD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33B" w:rsidRPr="00CC2136" w:rsidRDefault="00600DFB">
                          <w:pPr>
                            <w:rPr>
                              <w:rFonts w:ascii="Helvetica Neue Light" w:hAnsi="Helvetica Neue Light"/>
                              <w:color w:val="FFFFFF"/>
                              <w:sz w:val="20"/>
                            </w:rPr>
                          </w:pPr>
                          <w:r>
                            <w:rPr>
                              <w:rFonts w:ascii="Helvetica Neue Light" w:hAnsi="Helvetica Neue Light"/>
                              <w:color w:val="FFFFFF"/>
                              <w:sz w:val="20"/>
                            </w:rPr>
                            <w:t>July 17</w:t>
                          </w:r>
                          <w:r w:rsidR="004F47C8">
                            <w:rPr>
                              <w:rFonts w:ascii="Helvetica Neue Light" w:hAnsi="Helvetica Neue Light"/>
                              <w:color w:val="FFFFFF"/>
                              <w:sz w:val="20"/>
                            </w:rPr>
                            <w:t>th</w:t>
                          </w:r>
                          <w:r w:rsidR="00BB064E">
                            <w:rPr>
                              <w:rFonts w:ascii="Helvetica Neue Light" w:hAnsi="Helvetica Neue Light"/>
                              <w:color w:val="FFFFFF"/>
                              <w:sz w:val="20"/>
                            </w:rPr>
                            <w:t xml:space="preserve"> </w:t>
                          </w:r>
                          <w:r w:rsidR="0024707C">
                            <w:rPr>
                              <w:rFonts w:ascii="Helvetica Neue Light" w:hAnsi="Helvetica Neue Light"/>
                              <w:color w:val="FFFFFF"/>
                              <w:sz w:val="20"/>
                            </w:rPr>
                            <w:t>201</w:t>
                          </w:r>
                          <w:r w:rsidR="001A5596">
                            <w:rPr>
                              <w:rFonts w:ascii="Helvetica Neue Light" w:hAnsi="Helvetica Neue Light"/>
                              <w:color w:val="FFFFFF"/>
                              <w:sz w:val="20"/>
                            </w:rPr>
                            <w:t>4</w:t>
                          </w:r>
                          <w:r w:rsidR="00E74EDF">
                            <w:rPr>
                              <w:rFonts w:ascii="Helvetica Neue Light" w:hAnsi="Helvetica Neue Light"/>
                              <w:color w:val="FFFFFF"/>
                              <w:sz w:val="20"/>
                            </w:rPr>
                            <w:t xml:space="preserve"> </w:t>
                          </w:r>
                          <w:r>
                            <w:rPr>
                              <w:rFonts w:ascii="Helvetica Neue Light" w:hAnsi="Helvetica Neue Light"/>
                              <w:color w:val="FFFFFF"/>
                              <w:sz w:val="20"/>
                            </w:rPr>
                            <w:t>/420MDBS</w:t>
                          </w:r>
                          <w:r w:rsidR="00CC2136">
                            <w:rPr>
                              <w:rFonts w:ascii="Helvetica Neue Light" w:hAnsi="Helvetica Neue Light"/>
                              <w:color w:val="FFFFFF"/>
                              <w:sz w:val="20"/>
                            </w:rPr>
                            <w:t xml:space="preserve"> / page </w:t>
                          </w:r>
                          <w:r w:rsidR="00D3519A" w:rsidRPr="00CC2136">
                            <w:rPr>
                              <w:rStyle w:val="PageNumber"/>
                              <w:color w:val="FFFFFF"/>
                            </w:rPr>
                            <w:fldChar w:fldCharType="begin"/>
                          </w:r>
                          <w:r w:rsidR="00CC2136" w:rsidRPr="00CC2136">
                            <w:rPr>
                              <w:rStyle w:val="PageNumber"/>
                              <w:color w:val="FFFFFF"/>
                            </w:rPr>
                            <w:instrText xml:space="preserve"> PAGE </w:instrText>
                          </w:r>
                          <w:r w:rsidR="00D3519A" w:rsidRPr="00CC2136">
                            <w:rPr>
                              <w:rStyle w:val="PageNumber"/>
                              <w:color w:val="FFFFFF"/>
                            </w:rPr>
                            <w:fldChar w:fldCharType="separate"/>
                          </w:r>
                          <w:r w:rsidR="00395FC5">
                            <w:rPr>
                              <w:rStyle w:val="PageNumber"/>
                              <w:noProof/>
                              <w:color w:val="FFFFFF"/>
                            </w:rPr>
                            <w:t>2</w:t>
                          </w:r>
                          <w:r w:rsidR="00D3519A" w:rsidRPr="00CC2136">
                            <w:rPr>
                              <w:rStyle w:val="PageNumber"/>
                              <w:color w:val="FFFFFF"/>
                            </w:rPr>
                            <w:fldChar w:fldCharType="end"/>
                          </w:r>
                          <w:r w:rsidR="00CC2136" w:rsidRPr="00CC2136">
                            <w:rPr>
                              <w:rStyle w:val="PageNumber"/>
                              <w:color w:val="FFFFFF"/>
                            </w:rPr>
                            <w:t xml:space="preserve"> of </w:t>
                          </w:r>
                          <w:r w:rsidR="00C14EDD">
                            <w:rPr>
                              <w:rStyle w:val="PageNumber"/>
                              <w:color w:val="FFFFFF"/>
                            </w:rPr>
                            <w:t>1</w:t>
                          </w:r>
                        </w:p>
                      </w:txbxContent>
                    </wps:txbx>
                    <wps:bodyPr rot="0" vert="horz" wrap="square" lIns="180000" tIns="12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9.85pt;margin-top:166.35pt;width:561.25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" fillcolor="#babdc1" stroked="f">
              <v:textbox inset="5mm,3.5mm">
                <w:txbxContent>
                  <w:p w:rsidR="0005433B" w:rsidRPr="00CC2136" w:rsidRDefault="00600DFB">
                    <w:pPr>
                      <w:rPr>
                        <w:rFonts w:ascii="Helvetica Neue Light" w:hAnsi="Helvetica Neue Light"/>
                        <w:color w:val="FFFFFF"/>
                        <w:sz w:val="20"/>
                      </w:rPr>
                    </w:pPr>
                    <w:r>
                      <w:rPr>
                        <w:rFonts w:ascii="Helvetica Neue Light" w:hAnsi="Helvetica Neue Light"/>
                        <w:color w:val="FFFFFF"/>
                        <w:sz w:val="20"/>
                      </w:rPr>
                      <w:t>July 17</w:t>
                    </w:r>
                    <w:r w:rsidR="004F47C8">
                      <w:rPr>
                        <w:rFonts w:ascii="Helvetica Neue Light" w:hAnsi="Helvetica Neue Light"/>
                        <w:color w:val="FFFFFF"/>
                        <w:sz w:val="20"/>
                      </w:rPr>
                      <w:t>th</w:t>
                    </w:r>
                    <w:r w:rsidR="00BB064E">
                      <w:rPr>
                        <w:rFonts w:ascii="Helvetica Neue Light" w:hAnsi="Helvetica Neue Light"/>
                        <w:color w:val="FFFFFF"/>
                        <w:sz w:val="20"/>
                      </w:rPr>
                      <w:t xml:space="preserve"> </w:t>
                    </w:r>
                    <w:r w:rsidR="0024707C">
                      <w:rPr>
                        <w:rFonts w:ascii="Helvetica Neue Light" w:hAnsi="Helvetica Neue Light"/>
                        <w:color w:val="FFFFFF"/>
                        <w:sz w:val="20"/>
                      </w:rPr>
                      <w:t>201</w:t>
                    </w:r>
                    <w:r w:rsidR="001A5596">
                      <w:rPr>
                        <w:rFonts w:ascii="Helvetica Neue Light" w:hAnsi="Helvetica Neue Light"/>
                        <w:color w:val="FFFFFF"/>
                        <w:sz w:val="20"/>
                      </w:rPr>
                      <w:t>4</w:t>
                    </w:r>
                    <w:r w:rsidR="00E74EDF">
                      <w:rPr>
                        <w:rFonts w:ascii="Helvetica Neue Light" w:hAnsi="Helvetica Neue Light"/>
                        <w:color w:val="FFFFFF"/>
                        <w:sz w:val="20"/>
                      </w:rPr>
                      <w:t xml:space="preserve"> </w:t>
                    </w:r>
                    <w:r>
                      <w:rPr>
                        <w:rFonts w:ascii="Helvetica Neue Light" w:hAnsi="Helvetica Neue Light"/>
                        <w:color w:val="FFFFFF"/>
                        <w:sz w:val="20"/>
                      </w:rPr>
                      <w:t>/420MDBS</w:t>
                    </w:r>
                    <w:r w:rsidR="00CC2136">
                      <w:rPr>
                        <w:rFonts w:ascii="Helvetica Neue Light" w:hAnsi="Helvetica Neue Light"/>
                        <w:color w:val="FFFFFF"/>
                        <w:sz w:val="20"/>
                      </w:rPr>
                      <w:t xml:space="preserve"> / page </w:t>
                    </w:r>
                    <w:r w:rsidR="00D3519A" w:rsidRPr="00CC2136">
                      <w:rPr>
                        <w:rStyle w:val="PageNumber"/>
                        <w:color w:val="FFFFFF"/>
                      </w:rPr>
                      <w:fldChar w:fldCharType="begin"/>
                    </w:r>
                    <w:r w:rsidR="00CC2136" w:rsidRPr="00CC2136">
                      <w:rPr>
                        <w:rStyle w:val="PageNumber"/>
                        <w:color w:val="FFFFFF"/>
                      </w:rPr>
                      <w:instrText xml:space="preserve"> PAGE </w:instrText>
                    </w:r>
                    <w:r w:rsidR="00D3519A" w:rsidRPr="00CC2136">
                      <w:rPr>
                        <w:rStyle w:val="PageNumber"/>
                        <w:color w:val="FFFFFF"/>
                      </w:rPr>
                      <w:fldChar w:fldCharType="separate"/>
                    </w:r>
                    <w:r w:rsidR="00395FC5">
                      <w:rPr>
                        <w:rStyle w:val="PageNumber"/>
                        <w:noProof/>
                        <w:color w:val="FFFFFF"/>
                      </w:rPr>
                      <w:t>2</w:t>
                    </w:r>
                    <w:r w:rsidR="00D3519A" w:rsidRPr="00CC2136">
                      <w:rPr>
                        <w:rStyle w:val="PageNumber"/>
                        <w:color w:val="FFFFFF"/>
                      </w:rPr>
                      <w:fldChar w:fldCharType="end"/>
                    </w:r>
                    <w:r w:rsidR="00CC2136" w:rsidRPr="00CC2136">
                      <w:rPr>
                        <w:rStyle w:val="PageNumber"/>
                        <w:color w:val="FFFFFF"/>
                      </w:rPr>
                      <w:t xml:space="preserve"> of </w:t>
                    </w:r>
                    <w:r w:rsidR="00C14EDD">
                      <w:rPr>
                        <w:rStyle w:val="PageNumber"/>
                        <w:color w:val="FFFFFF"/>
                      </w:rPr>
                      <w:t>1</w:t>
                    </w:r>
                  </w:p>
                </w:txbxContent>
              </v:textbox>
              <w10:wrap anchorx="page" anchory="page"/>
              <w10:anchorlock/>
            </v:shape>
          </w:pict>
        </mc:Fallback>
      </mc:AlternateContent>
    </w:r>
    <w:r>
      <w:rPr>
        <w:noProof/>
        <w:lang w:val="en-US" w:eastAsia="en-US"/>
      </w:rPr>
      <mc:AlternateContent>
        <mc:Choice Requires="wps">
          <w:drawing>
            <wp:anchor distT="0" distB="0" distL="114300" distR="114300" simplePos="0" relativeHeight="251656192" behindDoc="0" locked="1" layoutInCell="1" allowOverlap="1">
              <wp:simplePos x="0" y="0"/>
              <wp:positionH relativeFrom="page">
                <wp:posOffset>252095</wp:posOffset>
              </wp:positionH>
              <wp:positionV relativeFrom="page">
                <wp:posOffset>1008380</wp:posOffset>
              </wp:positionV>
              <wp:extent cx="5041900" cy="1066800"/>
              <wp:effectExtent l="4445" t="0" r="1905"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0" cy="1066800"/>
                      </a:xfrm>
                      <a:prstGeom prst="rect">
                        <a:avLst/>
                      </a:prstGeom>
                      <a:noFill/>
                      <a:ln>
                        <a:noFill/>
                      </a:ln>
                      <a:extLst>
                        <a:ext uri="{909E8E84-426E-40DD-AFC4-6F175D3DCCD1}">
                          <a14:hiddenFill xmlns:a14="http://schemas.microsoft.com/office/drawing/2010/main">
                            <a:solidFill>
                              <a:srgbClr val="C72F3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3B" w:rsidRDefault="0069580B">
                          <w:pPr>
                            <w:pStyle w:val="Style1"/>
                          </w:pPr>
                          <w:r>
                            <w:rPr>
                              <w:noProof/>
                              <w:lang w:val="en-US" w:eastAsia="en-US"/>
                            </w:rPr>
                            <w:drawing>
                              <wp:inline distT="0" distB="0" distL="0" distR="0">
                                <wp:extent cx="5114925" cy="1085850"/>
                                <wp:effectExtent l="19050" t="0" r="9525" b="0"/>
                                <wp:docPr id="3" name="Picture 3" descr="Bulleti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in header"/>
                                        <pic:cNvPicPr>
                                          <a:picLocks noChangeAspect="1" noChangeArrowheads="1"/>
                                        </pic:cNvPicPr>
                                      </pic:nvPicPr>
                                      <pic:blipFill>
                                        <a:blip r:embed="rId5"/>
                                        <a:srcRect/>
                                        <a:stretch>
                                          <a:fillRect/>
                                        </a:stretch>
                                      </pic:blipFill>
                                      <pic:spPr bwMode="auto">
                                        <a:xfrm>
                                          <a:off x="0" y="0"/>
                                          <a:ext cx="5114925" cy="108585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9.85pt;margin-top:79.4pt;width:397pt;height: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" filled="f" fillcolor="#c72f35" stroked="f">
              <v:textbox inset="0,0,0,0">
                <w:txbxContent>
                  <w:p w:rsidR="0005433B" w:rsidRDefault="0069580B">
                    <w:pPr>
                      <w:pStyle w:val="Style1"/>
                    </w:pPr>
                    <w:r>
                      <w:rPr>
                        <w:noProof/>
                        <w:lang w:val="en-US" w:eastAsia="en-US"/>
                      </w:rPr>
                      <w:drawing>
                        <wp:inline distT="0" distB="0" distL="0" distR="0">
                          <wp:extent cx="5114925" cy="1085850"/>
                          <wp:effectExtent l="19050" t="0" r="9525" b="0"/>
                          <wp:docPr id="3" name="Picture 3" descr="Bulleti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in header"/>
                                  <pic:cNvPicPr>
                                    <a:picLocks noChangeAspect="1" noChangeArrowheads="1"/>
                                  </pic:cNvPicPr>
                                </pic:nvPicPr>
                                <pic:blipFill>
                                  <a:blip r:embed="rId6"/>
                                  <a:srcRect/>
                                  <a:stretch>
                                    <a:fillRect/>
                                  </a:stretch>
                                </pic:blipFill>
                                <pic:spPr bwMode="auto">
                                  <a:xfrm>
                                    <a:off x="0" y="0"/>
                                    <a:ext cx="5114925" cy="1085850"/>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FB" w:rsidRDefault="00600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14888"/>
    <w:multiLevelType w:val="hybridMultilevel"/>
    <w:tmpl w:val="BDB0A4D6"/>
    <w:lvl w:ilvl="0" w:tplc="A8DC6AB2">
      <w:start w:val="7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72f35,#babd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33"/>
    <w:rsid w:val="00005D40"/>
    <w:rsid w:val="000426DB"/>
    <w:rsid w:val="00045258"/>
    <w:rsid w:val="0005084B"/>
    <w:rsid w:val="0005433B"/>
    <w:rsid w:val="00062258"/>
    <w:rsid w:val="000753FB"/>
    <w:rsid w:val="00093B14"/>
    <w:rsid w:val="000C0C72"/>
    <w:rsid w:val="000F135F"/>
    <w:rsid w:val="001005BE"/>
    <w:rsid w:val="00100FAC"/>
    <w:rsid w:val="00113348"/>
    <w:rsid w:val="001210B0"/>
    <w:rsid w:val="001217DE"/>
    <w:rsid w:val="001444DC"/>
    <w:rsid w:val="00147765"/>
    <w:rsid w:val="00155A22"/>
    <w:rsid w:val="00165662"/>
    <w:rsid w:val="001771C1"/>
    <w:rsid w:val="001A1229"/>
    <w:rsid w:val="001A5596"/>
    <w:rsid w:val="001B0B22"/>
    <w:rsid w:val="001D46A4"/>
    <w:rsid w:val="001E4FA4"/>
    <w:rsid w:val="001E5950"/>
    <w:rsid w:val="002001CB"/>
    <w:rsid w:val="00217AD4"/>
    <w:rsid w:val="0022143E"/>
    <w:rsid w:val="0023489F"/>
    <w:rsid w:val="002362A5"/>
    <w:rsid w:val="0024707C"/>
    <w:rsid w:val="00256CF4"/>
    <w:rsid w:val="00284E1D"/>
    <w:rsid w:val="002A0903"/>
    <w:rsid w:val="002A0FF1"/>
    <w:rsid w:val="002A2F3A"/>
    <w:rsid w:val="002A3E09"/>
    <w:rsid w:val="002E077A"/>
    <w:rsid w:val="002F5213"/>
    <w:rsid w:val="00322006"/>
    <w:rsid w:val="00343056"/>
    <w:rsid w:val="003469A0"/>
    <w:rsid w:val="0037094D"/>
    <w:rsid w:val="003733E6"/>
    <w:rsid w:val="00374354"/>
    <w:rsid w:val="00375D98"/>
    <w:rsid w:val="0037673D"/>
    <w:rsid w:val="0039054C"/>
    <w:rsid w:val="00395FC5"/>
    <w:rsid w:val="003A6CFF"/>
    <w:rsid w:val="003B0133"/>
    <w:rsid w:val="003B3EDC"/>
    <w:rsid w:val="003C3075"/>
    <w:rsid w:val="003D1606"/>
    <w:rsid w:val="003D2D90"/>
    <w:rsid w:val="003F0982"/>
    <w:rsid w:val="003F288B"/>
    <w:rsid w:val="0045366E"/>
    <w:rsid w:val="00464839"/>
    <w:rsid w:val="00464D22"/>
    <w:rsid w:val="004925CC"/>
    <w:rsid w:val="0049745E"/>
    <w:rsid w:val="004A2445"/>
    <w:rsid w:val="004D09A1"/>
    <w:rsid w:val="004D419A"/>
    <w:rsid w:val="004E66ED"/>
    <w:rsid w:val="004F47C8"/>
    <w:rsid w:val="005046CE"/>
    <w:rsid w:val="00515A00"/>
    <w:rsid w:val="00536FD1"/>
    <w:rsid w:val="005400B6"/>
    <w:rsid w:val="005463EF"/>
    <w:rsid w:val="005538F5"/>
    <w:rsid w:val="005636B5"/>
    <w:rsid w:val="005645F8"/>
    <w:rsid w:val="00585908"/>
    <w:rsid w:val="005A1BE1"/>
    <w:rsid w:val="005A7B12"/>
    <w:rsid w:val="005E6AD1"/>
    <w:rsid w:val="00600DFB"/>
    <w:rsid w:val="00603272"/>
    <w:rsid w:val="00621641"/>
    <w:rsid w:val="0063189A"/>
    <w:rsid w:val="0064609A"/>
    <w:rsid w:val="00661442"/>
    <w:rsid w:val="00662B40"/>
    <w:rsid w:val="00662B9F"/>
    <w:rsid w:val="00682BFD"/>
    <w:rsid w:val="00684917"/>
    <w:rsid w:val="0069580B"/>
    <w:rsid w:val="006B19FC"/>
    <w:rsid w:val="006B40B9"/>
    <w:rsid w:val="006B7E1A"/>
    <w:rsid w:val="006C5B22"/>
    <w:rsid w:val="006C5D48"/>
    <w:rsid w:val="006E2EDB"/>
    <w:rsid w:val="00727CE8"/>
    <w:rsid w:val="0074023C"/>
    <w:rsid w:val="007826EF"/>
    <w:rsid w:val="007844B3"/>
    <w:rsid w:val="00794F3C"/>
    <w:rsid w:val="007B1782"/>
    <w:rsid w:val="007C0405"/>
    <w:rsid w:val="00801923"/>
    <w:rsid w:val="00835649"/>
    <w:rsid w:val="00856DC3"/>
    <w:rsid w:val="00877C34"/>
    <w:rsid w:val="00877CDB"/>
    <w:rsid w:val="008A58B1"/>
    <w:rsid w:val="008C4084"/>
    <w:rsid w:val="008C62A6"/>
    <w:rsid w:val="008E3B2D"/>
    <w:rsid w:val="008F6A3F"/>
    <w:rsid w:val="009003D5"/>
    <w:rsid w:val="009015D9"/>
    <w:rsid w:val="00930961"/>
    <w:rsid w:val="00942A04"/>
    <w:rsid w:val="00950283"/>
    <w:rsid w:val="009507F7"/>
    <w:rsid w:val="00980AD5"/>
    <w:rsid w:val="00A0049E"/>
    <w:rsid w:val="00A5302E"/>
    <w:rsid w:val="00A577A1"/>
    <w:rsid w:val="00A901DB"/>
    <w:rsid w:val="00A92980"/>
    <w:rsid w:val="00AA2859"/>
    <w:rsid w:val="00AC6F91"/>
    <w:rsid w:val="00B17319"/>
    <w:rsid w:val="00B32C2A"/>
    <w:rsid w:val="00B40B16"/>
    <w:rsid w:val="00B45656"/>
    <w:rsid w:val="00B45A5E"/>
    <w:rsid w:val="00B479E2"/>
    <w:rsid w:val="00B64C1E"/>
    <w:rsid w:val="00B7122F"/>
    <w:rsid w:val="00B71BAD"/>
    <w:rsid w:val="00B81ADD"/>
    <w:rsid w:val="00B82975"/>
    <w:rsid w:val="00BB0194"/>
    <w:rsid w:val="00BB064E"/>
    <w:rsid w:val="00BB5B60"/>
    <w:rsid w:val="00BC57CC"/>
    <w:rsid w:val="00BD3F99"/>
    <w:rsid w:val="00C14B42"/>
    <w:rsid w:val="00C14EDD"/>
    <w:rsid w:val="00C23309"/>
    <w:rsid w:val="00C27AA6"/>
    <w:rsid w:val="00C32A0B"/>
    <w:rsid w:val="00C57E00"/>
    <w:rsid w:val="00C7430F"/>
    <w:rsid w:val="00C76F49"/>
    <w:rsid w:val="00CA15ED"/>
    <w:rsid w:val="00CC2136"/>
    <w:rsid w:val="00CF0C96"/>
    <w:rsid w:val="00D018FE"/>
    <w:rsid w:val="00D03011"/>
    <w:rsid w:val="00D06375"/>
    <w:rsid w:val="00D27BB9"/>
    <w:rsid w:val="00D3519A"/>
    <w:rsid w:val="00D36C79"/>
    <w:rsid w:val="00D43732"/>
    <w:rsid w:val="00D67247"/>
    <w:rsid w:val="00D71CB2"/>
    <w:rsid w:val="00D82D0C"/>
    <w:rsid w:val="00D91156"/>
    <w:rsid w:val="00E74EDF"/>
    <w:rsid w:val="00E81EB7"/>
    <w:rsid w:val="00E8220F"/>
    <w:rsid w:val="00E929A4"/>
    <w:rsid w:val="00E95B51"/>
    <w:rsid w:val="00EA2920"/>
    <w:rsid w:val="00EA5433"/>
    <w:rsid w:val="00EC0A80"/>
    <w:rsid w:val="00EC671F"/>
    <w:rsid w:val="00EC75C0"/>
    <w:rsid w:val="00EF6DC0"/>
    <w:rsid w:val="00F15275"/>
    <w:rsid w:val="00F15BC1"/>
    <w:rsid w:val="00F40117"/>
    <w:rsid w:val="00F730C1"/>
    <w:rsid w:val="00F75D8E"/>
    <w:rsid w:val="00F81353"/>
    <w:rsid w:val="00FA2422"/>
    <w:rsid w:val="00FA294F"/>
    <w:rsid w:val="00FC6F84"/>
    <w:rsid w:val="00FE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2f35,#babdc1"/>
    </o:shapedefaults>
    <o:shapelayout v:ext="edit">
      <o:idmap v:ext="edit" data="1"/>
    </o:shapelayout>
  </w:shapeDefaults>
  <w:decimalSymbol w:val="."/>
  <w:listSeparator w:val=","/>
  <w14:docId w14:val="6560DB33"/>
  <w15:docId w15:val="{64D848BB-1577-4048-ACE8-D28DA1B7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B0B22"/>
    <w:rPr>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0B22"/>
    <w:pPr>
      <w:tabs>
        <w:tab w:val="center" w:pos="4320"/>
        <w:tab w:val="right" w:pos="8640"/>
      </w:tabs>
    </w:pPr>
  </w:style>
  <w:style w:type="paragraph" w:styleId="Footer">
    <w:name w:val="footer"/>
    <w:basedOn w:val="Normal"/>
    <w:rsid w:val="001B0B22"/>
    <w:pPr>
      <w:tabs>
        <w:tab w:val="center" w:pos="4320"/>
        <w:tab w:val="right" w:pos="8640"/>
      </w:tabs>
    </w:pPr>
  </w:style>
  <w:style w:type="character" w:styleId="PageNumber">
    <w:name w:val="page number"/>
    <w:basedOn w:val="DefaultParagraphFont"/>
    <w:rsid w:val="00CC2136"/>
  </w:style>
  <w:style w:type="paragraph" w:customStyle="1" w:styleId="Style1">
    <w:name w:val="Style1"/>
    <w:basedOn w:val="Normal"/>
    <w:rsid w:val="001B0B22"/>
    <w:rPr>
      <w:rFonts w:ascii="Helvetica Neue Light" w:hAnsi="Helvetica Neue Light"/>
      <w:color w:val="FFFFFF"/>
      <w:sz w:val="140"/>
    </w:rPr>
  </w:style>
  <w:style w:type="table" w:styleId="TableGrid">
    <w:name w:val="Table Grid"/>
    <w:basedOn w:val="TableNormal"/>
    <w:rsid w:val="005E6AD1"/>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C6F84"/>
    <w:rPr>
      <w:rFonts w:ascii="Tahoma" w:hAnsi="Tahoma" w:cs="Tahoma"/>
      <w:sz w:val="16"/>
      <w:szCs w:val="16"/>
    </w:rPr>
  </w:style>
  <w:style w:type="character" w:styleId="Hyperlink">
    <w:name w:val="Hyperlink"/>
    <w:basedOn w:val="DefaultParagraphFont"/>
    <w:rsid w:val="0037094D"/>
    <w:rPr>
      <w:color w:val="0000FF"/>
      <w:u w:val="single"/>
    </w:rPr>
  </w:style>
  <w:style w:type="paragraph" w:styleId="DocumentMap">
    <w:name w:val="Document Map"/>
    <w:basedOn w:val="Normal"/>
    <w:semiHidden/>
    <w:rsid w:val="00464839"/>
    <w:pPr>
      <w:shd w:val="clear" w:color="auto" w:fill="000080"/>
    </w:pPr>
    <w:rPr>
      <w:rFonts w:ascii="Tahoma" w:hAnsi="Tahoma" w:cs="Tahoma"/>
      <w:sz w:val="20"/>
    </w:rPr>
  </w:style>
  <w:style w:type="paragraph" w:customStyle="1" w:styleId="Default">
    <w:name w:val="Default"/>
    <w:rsid w:val="0063189A"/>
    <w:pPr>
      <w:autoSpaceDE w:val="0"/>
      <w:autoSpaceDN w:val="0"/>
      <w:adjustRightInd w:val="0"/>
    </w:pPr>
    <w:rPr>
      <w:rFonts w:ascii="ArialMT" w:hAnsi="ArialMT" w:cs="ArialMT"/>
      <w:color w:val="000000"/>
      <w:sz w:val="24"/>
      <w:szCs w:val="24"/>
      <w:lang w:val="en-GB"/>
    </w:rPr>
  </w:style>
  <w:style w:type="character" w:styleId="CommentReference">
    <w:name w:val="annotation reference"/>
    <w:basedOn w:val="DefaultParagraphFont"/>
    <w:rsid w:val="00D82D0C"/>
    <w:rPr>
      <w:sz w:val="16"/>
      <w:szCs w:val="16"/>
    </w:rPr>
  </w:style>
  <w:style w:type="paragraph" w:styleId="CommentText">
    <w:name w:val="annotation text"/>
    <w:basedOn w:val="Normal"/>
    <w:link w:val="CommentTextChar"/>
    <w:rsid w:val="00D82D0C"/>
    <w:rPr>
      <w:sz w:val="20"/>
    </w:rPr>
  </w:style>
  <w:style w:type="character" w:customStyle="1" w:styleId="CommentTextChar">
    <w:name w:val="Comment Text Char"/>
    <w:basedOn w:val="DefaultParagraphFont"/>
    <w:link w:val="CommentText"/>
    <w:rsid w:val="00D82D0C"/>
    <w:rPr>
      <w:lang w:val="en-GB" w:eastAsia="en-GB"/>
    </w:rPr>
  </w:style>
  <w:style w:type="paragraph" w:styleId="CommentSubject">
    <w:name w:val="annotation subject"/>
    <w:basedOn w:val="CommentText"/>
    <w:next w:val="CommentText"/>
    <w:link w:val="CommentSubjectChar"/>
    <w:rsid w:val="00D82D0C"/>
    <w:rPr>
      <w:b/>
      <w:bCs/>
    </w:rPr>
  </w:style>
  <w:style w:type="character" w:customStyle="1" w:styleId="CommentSubjectChar">
    <w:name w:val="Comment Subject Char"/>
    <w:basedOn w:val="CommentTextChar"/>
    <w:link w:val="CommentSubject"/>
    <w:rsid w:val="00D82D0C"/>
    <w:rPr>
      <w:b/>
      <w:bCs/>
      <w:lang w:val="en-GB" w:eastAsia="en-GB"/>
    </w:rPr>
  </w:style>
  <w:style w:type="paragraph" w:styleId="PlainText">
    <w:name w:val="Plain Text"/>
    <w:basedOn w:val="Normal"/>
    <w:link w:val="PlainTextChar"/>
    <w:uiPriority w:val="99"/>
    <w:unhideWhenUsed/>
    <w:rsid w:val="00B7122F"/>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B7122F"/>
    <w:rPr>
      <w:rFonts w:ascii="Calibri" w:eastAsia="Calibri" w:hAnsi="Calibri"/>
      <w:sz w:val="22"/>
      <w:szCs w:val="22"/>
      <w:lang w:val="en-GB"/>
    </w:rPr>
  </w:style>
  <w:style w:type="character" w:styleId="Emphasis">
    <w:name w:val="Emphasis"/>
    <w:basedOn w:val="DefaultParagraphFont"/>
    <w:qFormat/>
    <w:rsid w:val="00F75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Product Rationalisation Notice</vt:lpstr>
    </vt:vector>
  </TitlesOfParts>
  <Company>innovationandmedia</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Rationalisation Notice</dc:title>
  <dc:creator>e365301</dc:creator>
  <cp:lastModifiedBy>Jan Ma</cp:lastModifiedBy>
  <cp:revision>2</cp:revision>
  <cp:lastPrinted>2010-12-10T14:16:00Z</cp:lastPrinted>
  <dcterms:created xsi:type="dcterms:W3CDTF">2016-04-01T13:58:00Z</dcterms:created>
  <dcterms:modified xsi:type="dcterms:W3CDTF">2016-04-01T13:58:00Z</dcterms:modified>
</cp:coreProperties>
</file>